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A10" w:rsidRDefault="003150DD" w:rsidP="00305480">
      <w:pPr>
        <w:pStyle w:val="Default"/>
        <w:ind w:firstLine="720"/>
        <w:jc w:val="both"/>
        <w:rPr>
          <w:b/>
          <w:color w:val="0070C0"/>
          <w:sz w:val="32"/>
          <w:szCs w:val="32"/>
          <w:lang w:val="ru-RU"/>
        </w:rPr>
      </w:pPr>
      <w:r>
        <w:rPr>
          <w:b/>
          <w:color w:val="0070C0"/>
          <w:sz w:val="32"/>
          <w:szCs w:val="32"/>
          <w:lang w:val="ru-RU"/>
        </w:rPr>
        <w:t>Типичные нарушения</w:t>
      </w:r>
      <w:r w:rsidRPr="003150DD">
        <w:rPr>
          <w:b/>
          <w:color w:val="0070C0"/>
          <w:sz w:val="32"/>
          <w:szCs w:val="32"/>
          <w:lang w:val="ru-RU"/>
        </w:rPr>
        <w:t xml:space="preserve"> требований охраны труда при выполнении каменных работ</w:t>
      </w:r>
      <w:r w:rsidRPr="003150DD">
        <w:rPr>
          <w:color w:val="0070C0"/>
          <w:sz w:val="30"/>
          <w:szCs w:val="30"/>
          <w:lang w:val="ru-RU"/>
        </w:rPr>
        <w:t>,</w:t>
      </w:r>
      <w:r>
        <w:rPr>
          <w:sz w:val="30"/>
          <w:szCs w:val="30"/>
          <w:lang w:val="ru-RU"/>
        </w:rPr>
        <w:t xml:space="preserve"> </w:t>
      </w:r>
      <w:r>
        <w:rPr>
          <w:b/>
          <w:color w:val="0070C0"/>
          <w:sz w:val="32"/>
          <w:szCs w:val="32"/>
          <w:lang w:val="ru-RU"/>
        </w:rPr>
        <w:t>выявляемые</w:t>
      </w:r>
      <w:r w:rsidRPr="003150DD">
        <w:rPr>
          <w:b/>
          <w:color w:val="0070C0"/>
          <w:sz w:val="32"/>
          <w:szCs w:val="32"/>
          <w:lang w:val="ru-RU"/>
        </w:rPr>
        <w:t xml:space="preserve"> Департаментом государственной инспекции труда </w:t>
      </w:r>
    </w:p>
    <w:p w:rsidR="003150DD" w:rsidRDefault="003150DD" w:rsidP="00305480">
      <w:pPr>
        <w:pStyle w:val="Default"/>
        <w:ind w:firstLine="720"/>
        <w:jc w:val="both"/>
        <w:rPr>
          <w:sz w:val="30"/>
          <w:szCs w:val="30"/>
          <w:lang w:val="ru-RU"/>
        </w:rPr>
      </w:pPr>
    </w:p>
    <w:p w:rsidR="00305480" w:rsidRPr="00305480" w:rsidRDefault="00305480" w:rsidP="00305480">
      <w:pPr>
        <w:pStyle w:val="Default"/>
        <w:ind w:firstLine="720"/>
        <w:jc w:val="both"/>
        <w:rPr>
          <w:sz w:val="30"/>
          <w:szCs w:val="30"/>
          <w:lang w:val="ru-RU"/>
        </w:rPr>
      </w:pPr>
      <w:r w:rsidRPr="00305480">
        <w:rPr>
          <w:sz w:val="30"/>
          <w:szCs w:val="30"/>
          <w:lang w:val="ru-RU"/>
        </w:rPr>
        <w:t xml:space="preserve">При организации и </w:t>
      </w:r>
      <w:bookmarkStart w:id="0" w:name="_GoBack"/>
      <w:bookmarkEnd w:id="0"/>
      <w:r w:rsidRPr="00305480">
        <w:rPr>
          <w:sz w:val="30"/>
          <w:szCs w:val="30"/>
          <w:lang w:val="ru-RU"/>
        </w:rPr>
        <w:t xml:space="preserve">выполнении работ работодатель обязан обеспечить безопасные условия труда в соответствии с требованиями законодательства об охране труда. </w:t>
      </w:r>
    </w:p>
    <w:p w:rsidR="00305480" w:rsidRPr="00305480" w:rsidRDefault="00305480" w:rsidP="00305480">
      <w:pPr>
        <w:pStyle w:val="Default"/>
        <w:ind w:firstLine="720"/>
        <w:jc w:val="both"/>
        <w:rPr>
          <w:sz w:val="30"/>
          <w:szCs w:val="30"/>
          <w:lang w:val="ru-RU"/>
        </w:rPr>
      </w:pPr>
      <w:r w:rsidRPr="00305480">
        <w:rPr>
          <w:sz w:val="30"/>
          <w:szCs w:val="30"/>
          <w:lang w:val="ru-RU"/>
        </w:rPr>
        <w:t xml:space="preserve">Требования по охране труда при выполнении каменных работ установлены Правилами по охране труда при выполнении строительных работ, утвержденными постановлением Министерства труда и социальной защиты Республики Беларусь, Министерства архитектуры и строительства Республики Беларусь от 31.05.2019 № 24/33, Правилами охраны труда при работе на высоте, утвержденными постановлением Министерства труда Республики Беларусь от 28.04.2001 № 52. </w:t>
      </w:r>
    </w:p>
    <w:p w:rsidR="00305480" w:rsidRPr="00305480" w:rsidRDefault="00305480" w:rsidP="00305480">
      <w:pPr>
        <w:pStyle w:val="Default"/>
        <w:ind w:firstLine="720"/>
        <w:jc w:val="both"/>
        <w:rPr>
          <w:sz w:val="30"/>
          <w:szCs w:val="30"/>
          <w:lang w:val="ru-RU"/>
        </w:rPr>
      </w:pPr>
      <w:r w:rsidRPr="00305480">
        <w:rPr>
          <w:sz w:val="30"/>
          <w:szCs w:val="30"/>
          <w:lang w:val="ru-RU"/>
        </w:rPr>
        <w:t xml:space="preserve">Организация и строительство объектов должны осуществляться в соответствии с технологической документацией. В проекте организации строительства (ПОС) и проекте производства работ (ППР) должны предусматриваться решения по безопасности труда. Работающие должны быть ознакомлены с ППР письменно под роспись до начала производства строительных работ. </w:t>
      </w:r>
    </w:p>
    <w:p w:rsidR="00305480" w:rsidRPr="00305480" w:rsidRDefault="00305480" w:rsidP="00305480">
      <w:pPr>
        <w:pStyle w:val="Default"/>
        <w:ind w:firstLine="720"/>
        <w:jc w:val="both"/>
        <w:rPr>
          <w:sz w:val="30"/>
          <w:szCs w:val="30"/>
          <w:lang w:val="ru-RU"/>
        </w:rPr>
      </w:pPr>
      <w:r w:rsidRPr="00305480">
        <w:rPr>
          <w:sz w:val="30"/>
          <w:szCs w:val="30"/>
          <w:lang w:val="ru-RU"/>
        </w:rPr>
        <w:t xml:space="preserve">К выполнению работ допускаются работающие, прошедшие в установленном законодательством порядке инструктаж, проверку знаний по вопросам охраны труда, медицинский осмотр, использующие средства индивидуальной защиты. </w:t>
      </w:r>
    </w:p>
    <w:p w:rsidR="00305480" w:rsidRPr="00305480" w:rsidRDefault="00305480" w:rsidP="00305480">
      <w:pPr>
        <w:pStyle w:val="Default"/>
        <w:ind w:firstLine="720"/>
        <w:jc w:val="both"/>
        <w:rPr>
          <w:sz w:val="30"/>
          <w:szCs w:val="30"/>
          <w:lang w:val="ru-RU"/>
        </w:rPr>
      </w:pPr>
      <w:r w:rsidRPr="00305480">
        <w:rPr>
          <w:sz w:val="30"/>
          <w:szCs w:val="30"/>
          <w:lang w:val="ru-RU"/>
        </w:rPr>
        <w:t xml:space="preserve">Безопасность каменных работ должна обеспечиваться выполнением содержащихся в ПОС, ППР и другой технологической документации следующих решений безопасности труда: </w:t>
      </w:r>
    </w:p>
    <w:p w:rsidR="00305480" w:rsidRPr="00305480" w:rsidRDefault="00305480" w:rsidP="00305480">
      <w:pPr>
        <w:pStyle w:val="Default"/>
        <w:ind w:firstLine="720"/>
        <w:jc w:val="both"/>
        <w:rPr>
          <w:sz w:val="30"/>
          <w:szCs w:val="30"/>
          <w:lang w:val="ru-RU"/>
        </w:rPr>
      </w:pPr>
      <w:r w:rsidRPr="00305480">
        <w:rPr>
          <w:sz w:val="30"/>
          <w:szCs w:val="30"/>
          <w:lang w:val="ru-RU"/>
        </w:rPr>
        <w:t xml:space="preserve">организация рабочих мест с указанием конструкции и места установки необходимых средств </w:t>
      </w:r>
      <w:proofErr w:type="spellStart"/>
      <w:r w:rsidRPr="00305480">
        <w:rPr>
          <w:sz w:val="30"/>
          <w:szCs w:val="30"/>
          <w:lang w:val="ru-RU"/>
        </w:rPr>
        <w:t>подмащивания</w:t>
      </w:r>
      <w:proofErr w:type="spellEnd"/>
      <w:r w:rsidRPr="00305480">
        <w:rPr>
          <w:sz w:val="30"/>
          <w:szCs w:val="30"/>
          <w:lang w:val="ru-RU"/>
        </w:rPr>
        <w:t xml:space="preserve">, грузозахватных устройств, средств контейнеризации и тары; </w:t>
      </w:r>
    </w:p>
    <w:p w:rsidR="00305480" w:rsidRPr="00305480" w:rsidRDefault="00305480" w:rsidP="00305480">
      <w:pPr>
        <w:pStyle w:val="Default"/>
        <w:ind w:firstLine="720"/>
        <w:jc w:val="both"/>
        <w:rPr>
          <w:sz w:val="30"/>
          <w:szCs w:val="30"/>
          <w:lang w:val="ru-RU"/>
        </w:rPr>
      </w:pPr>
      <w:r w:rsidRPr="00305480">
        <w:rPr>
          <w:sz w:val="30"/>
          <w:szCs w:val="30"/>
          <w:lang w:val="ru-RU"/>
        </w:rPr>
        <w:t xml:space="preserve">последовательность выполнения работ с учетом обеспечения устойчивости возводимых конструкций; </w:t>
      </w:r>
    </w:p>
    <w:p w:rsidR="00305480" w:rsidRPr="00305480" w:rsidRDefault="00305480" w:rsidP="00305480">
      <w:pPr>
        <w:pStyle w:val="Default"/>
        <w:ind w:firstLine="720"/>
        <w:jc w:val="both"/>
        <w:rPr>
          <w:sz w:val="30"/>
          <w:szCs w:val="30"/>
          <w:lang w:val="ru-RU"/>
        </w:rPr>
      </w:pPr>
      <w:r w:rsidRPr="00305480">
        <w:rPr>
          <w:sz w:val="30"/>
          <w:szCs w:val="30"/>
          <w:lang w:val="ru-RU"/>
        </w:rPr>
        <w:t xml:space="preserve">определение конструкции и мест установки средств коллективной защиты от падения человека с высоты и падения предметов вблизи здания; </w:t>
      </w:r>
    </w:p>
    <w:p w:rsidR="00305480" w:rsidRPr="00305480" w:rsidRDefault="00305480" w:rsidP="00305480">
      <w:pPr>
        <w:pStyle w:val="Default"/>
        <w:ind w:firstLine="720"/>
        <w:jc w:val="both"/>
        <w:rPr>
          <w:sz w:val="30"/>
          <w:szCs w:val="30"/>
          <w:lang w:val="ru-RU"/>
        </w:rPr>
      </w:pPr>
      <w:r w:rsidRPr="00305480">
        <w:rPr>
          <w:sz w:val="30"/>
          <w:szCs w:val="30"/>
          <w:lang w:val="ru-RU"/>
        </w:rPr>
        <w:t xml:space="preserve">определение мест крепления предохранительных поясов; </w:t>
      </w:r>
    </w:p>
    <w:p w:rsidR="00305480" w:rsidRPr="00305480" w:rsidRDefault="00305480" w:rsidP="00305480">
      <w:pPr>
        <w:pStyle w:val="Default"/>
        <w:ind w:firstLine="720"/>
        <w:jc w:val="both"/>
        <w:rPr>
          <w:sz w:val="30"/>
          <w:szCs w:val="30"/>
          <w:lang w:val="ru-RU"/>
        </w:rPr>
      </w:pPr>
      <w:r w:rsidRPr="00305480">
        <w:rPr>
          <w:sz w:val="30"/>
          <w:szCs w:val="30"/>
          <w:lang w:val="ru-RU"/>
        </w:rPr>
        <w:t xml:space="preserve">дополнительные меры безопасности по обеспечению устойчивости каменной кладки в холодное время года. </w:t>
      </w:r>
    </w:p>
    <w:p w:rsidR="00305480" w:rsidRPr="00305480" w:rsidRDefault="00305480" w:rsidP="00305480">
      <w:pPr>
        <w:pStyle w:val="Default"/>
        <w:ind w:firstLine="720"/>
        <w:jc w:val="both"/>
        <w:rPr>
          <w:sz w:val="30"/>
          <w:szCs w:val="30"/>
          <w:lang w:val="ru-RU"/>
        </w:rPr>
      </w:pPr>
      <w:r w:rsidRPr="00305480">
        <w:rPr>
          <w:sz w:val="30"/>
          <w:szCs w:val="30"/>
          <w:lang w:val="ru-RU"/>
        </w:rPr>
        <w:lastRenderedPageBreak/>
        <w:t xml:space="preserve">Не допускается отступление от решений по безопасности труда в ПОС и ППР без согласования с разработавшими и утвердившими их организациями. </w:t>
      </w:r>
    </w:p>
    <w:p w:rsidR="00305480" w:rsidRPr="00305480" w:rsidRDefault="00305480" w:rsidP="00305480">
      <w:pPr>
        <w:pStyle w:val="Default"/>
        <w:ind w:firstLine="720"/>
        <w:jc w:val="both"/>
        <w:rPr>
          <w:color w:val="auto"/>
          <w:sz w:val="30"/>
          <w:szCs w:val="30"/>
          <w:lang w:val="ru-RU"/>
        </w:rPr>
      </w:pPr>
      <w:r w:rsidRPr="00305480">
        <w:rPr>
          <w:sz w:val="30"/>
          <w:szCs w:val="30"/>
          <w:lang w:val="ru-RU"/>
        </w:rPr>
        <w:t xml:space="preserve">При кладке наружных стен зданий высотой более 7 м с внутренних подмостей необходимо по всему периметру здания выделять опасную зону разреженным панельным ограждением высотой 1,2 м, а высотой до 7 м - сигнальным ограждением и знаками безопасности. Граница опасной </w:t>
      </w:r>
      <w:r w:rsidRPr="00305480">
        <w:rPr>
          <w:color w:val="auto"/>
          <w:sz w:val="30"/>
          <w:szCs w:val="30"/>
          <w:lang w:val="ru-RU"/>
        </w:rPr>
        <w:t xml:space="preserve">зоны устанавливается на весь период возведения здания с учетом его высоты. </w:t>
      </w:r>
    </w:p>
    <w:p w:rsidR="00305480" w:rsidRPr="00305480" w:rsidRDefault="00305480" w:rsidP="00305480">
      <w:pPr>
        <w:pStyle w:val="Default"/>
        <w:ind w:firstLine="720"/>
        <w:jc w:val="both"/>
        <w:rPr>
          <w:color w:val="auto"/>
          <w:sz w:val="30"/>
          <w:szCs w:val="30"/>
          <w:lang w:val="ru-RU"/>
        </w:rPr>
      </w:pPr>
      <w:r w:rsidRPr="00305480">
        <w:rPr>
          <w:color w:val="auto"/>
          <w:sz w:val="30"/>
          <w:szCs w:val="30"/>
          <w:lang w:val="ru-RU"/>
        </w:rPr>
        <w:t xml:space="preserve">При перемещении и подаче на рабочие места грузоподъемными кранами кирпича, керамических камней и мелких блоков необходимо применять поддоны, контейнеры и грузозахватные устройства, предусмотренные в ППР, имеющие приспособления, исключающие падение груза при подъеме, и изготовленные в установленном порядке. </w:t>
      </w:r>
    </w:p>
    <w:p w:rsidR="00305480" w:rsidRPr="00305480" w:rsidRDefault="00305480" w:rsidP="00305480">
      <w:pPr>
        <w:pStyle w:val="Default"/>
        <w:ind w:firstLine="720"/>
        <w:jc w:val="both"/>
        <w:rPr>
          <w:color w:val="auto"/>
          <w:sz w:val="30"/>
          <w:szCs w:val="30"/>
          <w:lang w:val="ru-RU"/>
        </w:rPr>
      </w:pPr>
      <w:r w:rsidRPr="00305480">
        <w:rPr>
          <w:color w:val="auto"/>
          <w:sz w:val="30"/>
          <w:szCs w:val="30"/>
          <w:lang w:val="ru-RU"/>
        </w:rPr>
        <w:t xml:space="preserve">Кладку стен необходимо вести с междуэтажных перекрытий или средств </w:t>
      </w:r>
      <w:proofErr w:type="spellStart"/>
      <w:r w:rsidRPr="00305480">
        <w:rPr>
          <w:color w:val="auto"/>
          <w:sz w:val="30"/>
          <w:szCs w:val="30"/>
          <w:lang w:val="ru-RU"/>
        </w:rPr>
        <w:t>подмащивания</w:t>
      </w:r>
      <w:proofErr w:type="spellEnd"/>
      <w:r w:rsidRPr="00305480">
        <w:rPr>
          <w:color w:val="auto"/>
          <w:sz w:val="30"/>
          <w:szCs w:val="30"/>
          <w:lang w:val="ru-RU"/>
        </w:rPr>
        <w:t xml:space="preserve">. </w:t>
      </w:r>
    </w:p>
    <w:p w:rsidR="00305480" w:rsidRPr="00305480" w:rsidRDefault="00305480" w:rsidP="00305480">
      <w:pPr>
        <w:pStyle w:val="Default"/>
        <w:ind w:firstLine="720"/>
        <w:jc w:val="both"/>
        <w:rPr>
          <w:color w:val="auto"/>
          <w:sz w:val="30"/>
          <w:szCs w:val="30"/>
          <w:lang w:val="ru-RU"/>
        </w:rPr>
      </w:pPr>
      <w:r w:rsidRPr="00305480">
        <w:rPr>
          <w:color w:val="auto"/>
          <w:sz w:val="30"/>
          <w:szCs w:val="30"/>
          <w:lang w:val="ru-RU"/>
        </w:rPr>
        <w:t xml:space="preserve">Конструкция подмостей и допустимые нагрузки должны соответствовать требованиям, предусмотренным в ППР. Для подъема и спуска работающих средства </w:t>
      </w:r>
      <w:proofErr w:type="spellStart"/>
      <w:r w:rsidRPr="00305480">
        <w:rPr>
          <w:color w:val="auto"/>
          <w:sz w:val="30"/>
          <w:szCs w:val="30"/>
          <w:lang w:val="ru-RU"/>
        </w:rPr>
        <w:t>подмащивания</w:t>
      </w:r>
      <w:proofErr w:type="spellEnd"/>
      <w:r w:rsidRPr="00305480">
        <w:rPr>
          <w:color w:val="auto"/>
          <w:sz w:val="30"/>
          <w:szCs w:val="30"/>
          <w:lang w:val="ru-RU"/>
        </w:rPr>
        <w:t xml:space="preserve"> должны быть оборудованы лестницами. Настилы на лесах и подмостях должны иметь ровную поверхность с зазорами между элементами не более 5 мм и крепиться к поперечинам лесов. Ширина настилов на лесах и подмостях для каменных работ должна быть не менее 2 м. </w:t>
      </w:r>
    </w:p>
    <w:p w:rsidR="00305480" w:rsidRPr="00305480" w:rsidRDefault="00305480" w:rsidP="00305480">
      <w:pPr>
        <w:pStyle w:val="Default"/>
        <w:ind w:firstLine="720"/>
        <w:jc w:val="both"/>
        <w:rPr>
          <w:color w:val="auto"/>
          <w:sz w:val="30"/>
          <w:szCs w:val="30"/>
          <w:lang w:val="ru-RU"/>
        </w:rPr>
      </w:pPr>
      <w:r w:rsidRPr="00305480">
        <w:rPr>
          <w:color w:val="auto"/>
          <w:sz w:val="30"/>
          <w:szCs w:val="30"/>
          <w:lang w:val="ru-RU"/>
        </w:rPr>
        <w:t xml:space="preserve">Стойки, рамы, опорные лестницы и прочие вертикальные элементы лесов устанавливают и раскрепляют связями согласно проекту на леса. Под концы каждой пары стоек лесов в поперечном направлении укладывается цельная (неразрезная) подкладка из доски толщиной не менее 50 мм. Опорные подкладки укладываются на предварительно спланированную и утрамбованную поверхность. Выравнивать подкладку с помощью кирпичей, камней, обрезков досок и клиньев не допускается. </w:t>
      </w:r>
    </w:p>
    <w:p w:rsidR="00305480" w:rsidRPr="00305480" w:rsidRDefault="00305480" w:rsidP="00305480">
      <w:pPr>
        <w:pStyle w:val="Default"/>
        <w:ind w:firstLine="720"/>
        <w:jc w:val="both"/>
        <w:rPr>
          <w:color w:val="auto"/>
          <w:sz w:val="30"/>
          <w:szCs w:val="30"/>
          <w:lang w:val="ru-RU"/>
        </w:rPr>
      </w:pPr>
      <w:r w:rsidRPr="00305480">
        <w:rPr>
          <w:color w:val="auto"/>
          <w:sz w:val="30"/>
          <w:szCs w:val="30"/>
          <w:lang w:val="ru-RU"/>
        </w:rPr>
        <w:t xml:space="preserve">Не допускается выполнять кладку стен со случайных средств </w:t>
      </w:r>
      <w:proofErr w:type="spellStart"/>
      <w:r w:rsidRPr="00305480">
        <w:rPr>
          <w:color w:val="auto"/>
          <w:sz w:val="30"/>
          <w:szCs w:val="30"/>
          <w:lang w:val="ru-RU"/>
        </w:rPr>
        <w:t>подмащивания</w:t>
      </w:r>
      <w:proofErr w:type="spellEnd"/>
      <w:r w:rsidRPr="00305480">
        <w:rPr>
          <w:color w:val="auto"/>
          <w:sz w:val="30"/>
          <w:szCs w:val="30"/>
          <w:lang w:val="ru-RU"/>
        </w:rPr>
        <w:t xml:space="preserve">, а также стоя на стене. </w:t>
      </w:r>
    </w:p>
    <w:p w:rsidR="00305480" w:rsidRPr="00305480" w:rsidRDefault="00305480" w:rsidP="00305480">
      <w:pPr>
        <w:pStyle w:val="Default"/>
        <w:ind w:firstLine="720"/>
        <w:jc w:val="both"/>
        <w:rPr>
          <w:color w:val="auto"/>
          <w:sz w:val="30"/>
          <w:szCs w:val="30"/>
          <w:lang w:val="ru-RU"/>
        </w:rPr>
      </w:pPr>
      <w:r w:rsidRPr="00305480">
        <w:rPr>
          <w:color w:val="auto"/>
          <w:sz w:val="30"/>
          <w:szCs w:val="30"/>
          <w:lang w:val="ru-RU"/>
        </w:rPr>
        <w:t xml:space="preserve">Проемы в перекрытиях, предназначенные для монтажа оборудования, устройства лифтов, лестничных клеток и тому подобного, к которым возможен доступ людей, должны быть закрыты сплошным настилом или иметь ограждения. Проемы в стенах при одностороннем примыкании к ним настила (перекрытия) должны ограждаться, если расстояние от уровня настила до нижнего проема менее 0,7 м. При расположении рабочих мест на перекрытиях и покрытиях воздействие нагрузок на перекрытие от размещенных строительных материалов, оборудования, технологической </w:t>
      </w:r>
      <w:r w:rsidRPr="00305480">
        <w:rPr>
          <w:color w:val="auto"/>
          <w:sz w:val="30"/>
          <w:szCs w:val="30"/>
          <w:lang w:val="ru-RU"/>
        </w:rPr>
        <w:lastRenderedPageBreak/>
        <w:t xml:space="preserve">оснастки и работающих не должно превышать расчетные нагрузки на перекрытие, покрытие, предусмотренные проектной документацией, с учетом фактического состояния несущих строительных конструкций. </w:t>
      </w:r>
    </w:p>
    <w:p w:rsidR="00305480" w:rsidRP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  <w:r w:rsidRPr="00305480">
        <w:rPr>
          <w:noProof/>
          <w:color w:val="auto"/>
          <w:sz w:val="28"/>
          <w:szCs w:val="28"/>
        </w:rPr>
        <w:drawing>
          <wp:inline distT="0" distB="0" distL="0" distR="0">
            <wp:extent cx="2697635" cy="2033661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12" cy="204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480">
        <w:rPr>
          <w:noProof/>
          <w:color w:val="auto"/>
          <w:sz w:val="28"/>
          <w:szCs w:val="28"/>
        </w:rPr>
        <w:drawing>
          <wp:inline distT="0" distB="0" distL="0" distR="0">
            <wp:extent cx="2715426" cy="204707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59" cy="2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</w:p>
    <w:p w:rsid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</w:p>
    <w:p w:rsidR="00305480" w:rsidRPr="00305480" w:rsidRDefault="00305480" w:rsidP="00305480">
      <w:pPr>
        <w:pStyle w:val="Default"/>
        <w:ind w:firstLine="720"/>
        <w:jc w:val="center"/>
        <w:rPr>
          <w:sz w:val="30"/>
          <w:szCs w:val="30"/>
          <w:lang w:val="ru-RU"/>
        </w:rPr>
      </w:pPr>
      <w:r w:rsidRPr="00305480">
        <w:rPr>
          <w:i/>
          <w:iCs/>
          <w:sz w:val="30"/>
          <w:szCs w:val="30"/>
          <w:lang w:val="ru-RU"/>
        </w:rPr>
        <w:t>Подмости не оборудованы лестницами, обеспечивающими подъем и спуск с них работающих</w:t>
      </w:r>
    </w:p>
    <w:p w:rsid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</w:p>
    <w:p w:rsid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  <w:r w:rsidRPr="00305480">
        <w:rPr>
          <w:noProof/>
          <w:color w:val="auto"/>
          <w:sz w:val="28"/>
          <w:szCs w:val="28"/>
        </w:rPr>
        <w:drawing>
          <wp:inline distT="0" distB="0" distL="0" distR="0">
            <wp:extent cx="2390775" cy="2432453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639" cy="245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480">
        <w:rPr>
          <w:sz w:val="28"/>
          <w:szCs w:val="28"/>
          <w:lang w:val="ru-RU"/>
        </w:rPr>
        <w:t xml:space="preserve"> </w:t>
      </w:r>
      <w:r w:rsidRPr="00305480">
        <w:rPr>
          <w:noProof/>
          <w:color w:val="auto"/>
          <w:sz w:val="28"/>
          <w:szCs w:val="28"/>
        </w:rPr>
        <w:drawing>
          <wp:inline distT="0" distB="0" distL="0" distR="0" wp14:anchorId="65F917C6" wp14:editId="2011E14C">
            <wp:extent cx="3124200" cy="24253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51" cy="24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</w:p>
    <w:p w:rsid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</w:p>
    <w:p w:rsidR="00305480" w:rsidRPr="00305480" w:rsidRDefault="00305480" w:rsidP="00305480">
      <w:pPr>
        <w:pStyle w:val="Default"/>
        <w:ind w:firstLine="720"/>
        <w:jc w:val="center"/>
        <w:rPr>
          <w:color w:val="auto"/>
          <w:sz w:val="30"/>
          <w:szCs w:val="30"/>
          <w:lang w:val="ru-RU"/>
        </w:rPr>
      </w:pPr>
      <w:r w:rsidRPr="00305480">
        <w:rPr>
          <w:i/>
          <w:iCs/>
          <w:color w:val="auto"/>
          <w:sz w:val="30"/>
          <w:szCs w:val="30"/>
          <w:lang w:val="ru-RU"/>
        </w:rPr>
        <w:t xml:space="preserve">Работающие, выполняющие кладку, находятся на высоте более 1,3 м и расстоянии менее 2 м от границы </w:t>
      </w:r>
      <w:proofErr w:type="spellStart"/>
      <w:r w:rsidRPr="00305480">
        <w:rPr>
          <w:i/>
          <w:iCs/>
          <w:color w:val="auto"/>
          <w:sz w:val="30"/>
          <w:szCs w:val="30"/>
          <w:lang w:val="ru-RU"/>
        </w:rPr>
        <w:t>неогражденного</w:t>
      </w:r>
      <w:proofErr w:type="spellEnd"/>
      <w:r w:rsidRPr="00305480">
        <w:rPr>
          <w:i/>
          <w:iCs/>
          <w:color w:val="auto"/>
          <w:sz w:val="30"/>
          <w:szCs w:val="30"/>
          <w:lang w:val="ru-RU"/>
        </w:rPr>
        <w:t xml:space="preserve"> перепада по высоте, без применения средств индивидуальной защиты от падения с высоты</w:t>
      </w:r>
    </w:p>
    <w:p w:rsid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</w:p>
    <w:p w:rsid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</w:p>
    <w:p w:rsid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  <w:r w:rsidRPr="00305480"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2818765" cy="3756864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74" cy="377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480">
        <w:rPr>
          <w:sz w:val="28"/>
          <w:szCs w:val="28"/>
          <w:lang w:val="ru-RU"/>
        </w:rPr>
        <w:t xml:space="preserve"> </w:t>
      </w:r>
      <w:r w:rsidRPr="00305480">
        <w:rPr>
          <w:noProof/>
          <w:color w:val="auto"/>
          <w:sz w:val="28"/>
          <w:szCs w:val="28"/>
        </w:rPr>
        <w:drawing>
          <wp:inline distT="0" distB="0" distL="0" distR="0">
            <wp:extent cx="2799947" cy="3731784"/>
            <wp:effectExtent l="0" t="0" r="63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83" cy="376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</w:p>
    <w:p w:rsidR="00305480" w:rsidRPr="00305480" w:rsidRDefault="00305480" w:rsidP="00305480">
      <w:pPr>
        <w:pStyle w:val="Default"/>
        <w:ind w:firstLine="720"/>
        <w:jc w:val="center"/>
        <w:rPr>
          <w:color w:val="auto"/>
          <w:sz w:val="28"/>
          <w:szCs w:val="28"/>
          <w:lang w:val="ru-RU"/>
        </w:rPr>
      </w:pPr>
      <w:r w:rsidRPr="00305480">
        <w:rPr>
          <w:i/>
          <w:iCs/>
          <w:color w:val="auto"/>
          <w:sz w:val="28"/>
          <w:szCs w:val="28"/>
          <w:lang w:val="ru-RU"/>
        </w:rPr>
        <w:t xml:space="preserve">Для выполнения каменных работ используются случайные предметы в качестве средств </w:t>
      </w:r>
      <w:proofErr w:type="spellStart"/>
      <w:r w:rsidRPr="00305480">
        <w:rPr>
          <w:i/>
          <w:iCs/>
          <w:color w:val="auto"/>
          <w:sz w:val="28"/>
          <w:szCs w:val="28"/>
          <w:lang w:val="ru-RU"/>
        </w:rPr>
        <w:t>подмащивания</w:t>
      </w:r>
      <w:proofErr w:type="spellEnd"/>
    </w:p>
    <w:p w:rsid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</w:p>
    <w:p w:rsid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</w:p>
    <w:p w:rsid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</w:p>
    <w:p w:rsidR="00305480" w:rsidRDefault="00305480" w:rsidP="00305480">
      <w:pPr>
        <w:pStyle w:val="Default"/>
        <w:ind w:firstLine="720"/>
        <w:rPr>
          <w:color w:val="auto"/>
          <w:sz w:val="28"/>
          <w:szCs w:val="28"/>
          <w:lang w:val="ru-RU"/>
        </w:rPr>
      </w:pPr>
      <w:r w:rsidRPr="00305480">
        <w:rPr>
          <w:noProof/>
          <w:color w:val="auto"/>
          <w:sz w:val="28"/>
          <w:szCs w:val="28"/>
        </w:rPr>
        <w:drawing>
          <wp:inline distT="0" distB="0" distL="0" distR="0">
            <wp:extent cx="2565623" cy="341947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73" cy="34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480">
        <w:rPr>
          <w:noProof/>
          <w:color w:val="auto"/>
          <w:sz w:val="28"/>
          <w:szCs w:val="28"/>
        </w:rPr>
        <w:drawing>
          <wp:inline distT="0" distB="0" distL="0" distR="0">
            <wp:extent cx="2562225" cy="341494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392" cy="345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</w:p>
    <w:p w:rsidR="00305480" w:rsidRPr="00305480" w:rsidRDefault="00305480" w:rsidP="00305480">
      <w:pPr>
        <w:pStyle w:val="Default"/>
        <w:jc w:val="center"/>
        <w:rPr>
          <w:sz w:val="28"/>
          <w:szCs w:val="28"/>
          <w:lang w:val="ru-RU"/>
        </w:rPr>
      </w:pPr>
      <w:r w:rsidRPr="00305480">
        <w:rPr>
          <w:i/>
          <w:iCs/>
          <w:sz w:val="28"/>
          <w:szCs w:val="28"/>
          <w:lang w:val="ru-RU"/>
        </w:rPr>
        <w:lastRenderedPageBreak/>
        <w:t>Каменные работы выполняются с лесов, установленных на случайные предметы (не обеспечена устойчивость лесов), работающими, не использующими средства индивидуальной защиты – каски</w:t>
      </w:r>
    </w:p>
    <w:p w:rsid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</w:p>
    <w:p w:rsid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  <w:r w:rsidRPr="00305480">
        <w:rPr>
          <w:noProof/>
          <w:color w:val="auto"/>
          <w:sz w:val="28"/>
          <w:szCs w:val="28"/>
        </w:rPr>
        <w:drawing>
          <wp:inline distT="0" distB="0" distL="0" distR="0">
            <wp:extent cx="5493835" cy="405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165" cy="40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</w:p>
    <w:p w:rsidR="00305480" w:rsidRDefault="00305480" w:rsidP="00305480">
      <w:pPr>
        <w:ind w:firstLine="720"/>
        <w:jc w:val="center"/>
        <w:rPr>
          <w:sz w:val="28"/>
          <w:szCs w:val="28"/>
          <w:lang w:val="ru-RU"/>
        </w:rPr>
      </w:pPr>
      <w:r w:rsidRPr="00305480">
        <w:rPr>
          <w:rFonts w:ascii="Times New Roman" w:hAnsi="Times New Roman" w:cs="Times New Roman"/>
          <w:i/>
          <w:iCs/>
          <w:sz w:val="28"/>
          <w:szCs w:val="28"/>
          <w:lang w:val="ru-RU"/>
        </w:rPr>
        <w:t>Технологические проемы в перекрытиях вблизи рабочих мест и проходов к ним не закрыты, не ограждены</w:t>
      </w:r>
    </w:p>
    <w:p w:rsid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</w:p>
    <w:p w:rsid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</w:p>
    <w:p w:rsid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</w:p>
    <w:p w:rsid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</w:p>
    <w:p w:rsid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</w:p>
    <w:p w:rsidR="00305480" w:rsidRP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</w:p>
    <w:p w:rsidR="00305480" w:rsidRP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</w:p>
    <w:p w:rsidR="00305480" w:rsidRP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</w:p>
    <w:p w:rsidR="00305480" w:rsidRPr="00305480" w:rsidRDefault="00305480" w:rsidP="00305480">
      <w:pPr>
        <w:pStyle w:val="Default"/>
        <w:ind w:firstLine="720"/>
        <w:jc w:val="both"/>
        <w:rPr>
          <w:color w:val="auto"/>
          <w:sz w:val="28"/>
          <w:szCs w:val="28"/>
          <w:lang w:val="ru-RU"/>
        </w:rPr>
      </w:pPr>
    </w:p>
    <w:p w:rsidR="00305480" w:rsidRPr="00305480" w:rsidRDefault="00305480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305480" w:rsidRPr="0030548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480"/>
    <w:rsid w:val="00305480"/>
    <w:rsid w:val="003150DD"/>
    <w:rsid w:val="00A37A10"/>
    <w:rsid w:val="00B2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49B8A"/>
  <w15:chartTrackingRefBased/>
  <w15:docId w15:val="{18359E75-8715-44E3-9BEC-22C587626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54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7A376-D9E0-4025-B554-515D66AB8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Кирова Раиса Аркадьевна</dc:creator>
  <cp:keywords/>
  <dc:description/>
  <cp:lastModifiedBy>Кирова Раиса Аркадьевна</cp:lastModifiedBy>
  <cp:revision>3</cp:revision>
  <dcterms:created xsi:type="dcterms:W3CDTF">2025-10-20T05:56:00Z</dcterms:created>
  <dcterms:modified xsi:type="dcterms:W3CDTF">2025-10-20T07:55:00Z</dcterms:modified>
</cp:coreProperties>
</file>